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05" w:rsidRDefault="000E4405" w:rsidP="000E4405">
      <w:pPr>
        <w:spacing w:before="120" w:after="1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1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405" w:rsidRPr="006A5F3C" w:rsidRDefault="000E4405" w:rsidP="000E4405">
      <w:pPr>
        <w:spacing w:before="12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 w:rsidRPr="006A5F3C"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0E4405" w:rsidRDefault="000E4405" w:rsidP="006A5F3C">
      <w:pPr>
        <w:pStyle w:val="4"/>
        <w:spacing w:before="0" w:after="0"/>
        <w:contextualSpacing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 xml:space="preserve">ЗЕМСКОЕ СОБРАНИЕ </w:t>
      </w:r>
    </w:p>
    <w:p w:rsidR="000E4405" w:rsidRDefault="000E4405" w:rsidP="006A5F3C">
      <w:pPr>
        <w:pStyle w:val="4"/>
        <w:spacing w:before="0" w:after="0"/>
        <w:contextualSpacing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СЕТИЩЕНСКОГО СЕЛЬСКОГО ПОСЕЛЕНИЯ</w:t>
      </w:r>
    </w:p>
    <w:p w:rsidR="006A5F3C" w:rsidRDefault="000E4405" w:rsidP="006A5F3C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0E4405" w:rsidRDefault="000E4405" w:rsidP="006A5F3C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0E4405" w:rsidRDefault="000E4405" w:rsidP="000E4405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Р Е Ш Е Н И Е</w:t>
      </w:r>
    </w:p>
    <w:p w:rsidR="000E4405" w:rsidRDefault="000E4405" w:rsidP="000E4405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с.Сетище</w:t>
      </w:r>
    </w:p>
    <w:p w:rsidR="000E4405" w:rsidRDefault="000E4405" w:rsidP="000E4405">
      <w:pPr>
        <w:rPr>
          <w:rFonts w:ascii="Times New Roman" w:hAnsi="Times New Roman" w:cs="Times New Roman"/>
          <w:sz w:val="28"/>
          <w:szCs w:val="20"/>
        </w:rPr>
      </w:pPr>
      <w:r>
        <w:rPr>
          <w:rFonts w:ascii="Arial" w:hAnsi="Arial" w:cs="Arial"/>
          <w:b/>
        </w:rPr>
        <w:t xml:space="preserve">«26» марта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Arial" w:hAnsi="Arial" w:cs="Arial"/>
            <w:b/>
          </w:rPr>
          <w:t>2019 г</w:t>
        </w:r>
      </w:smartTag>
      <w:r>
        <w:rPr>
          <w:rFonts w:ascii="Arial" w:hAnsi="Arial" w:cs="Arial"/>
          <w:b/>
        </w:rPr>
        <w:t>.                                                                                                           №46</w:t>
      </w:r>
    </w:p>
    <w:p w:rsidR="001B4A9C" w:rsidRPr="00E06EED" w:rsidRDefault="001B4A9C" w:rsidP="001B4A9C">
      <w:pPr>
        <w:tabs>
          <w:tab w:val="left" w:pos="8440"/>
        </w:tabs>
        <w:jc w:val="center"/>
        <w:rPr>
          <w:sz w:val="28"/>
          <w:szCs w:val="28"/>
        </w:rPr>
      </w:pPr>
    </w:p>
    <w:p w:rsidR="00F43764" w:rsidRPr="00F43764" w:rsidRDefault="00F43764" w:rsidP="00F4376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82E" w:rsidRPr="0035082E" w:rsidRDefault="0035082E" w:rsidP="001B4A9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О порядке материально-технического и организационного обеспечения деятельности органов местного самоуправления </w:t>
      </w:r>
      <w:r w:rsidR="00AA234D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 w:rsidR="00983724">
        <w:rPr>
          <w:rFonts w:ascii="Times New Roman" w:hAnsi="Times New Roman" w:cs="Times New Roman"/>
          <w:sz w:val="28"/>
          <w:szCs w:val="28"/>
        </w:rPr>
        <w:t xml:space="preserve"> м</w:t>
      </w:r>
      <w:r w:rsidR="00983724" w:rsidRPr="0035082E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="00983724">
        <w:rPr>
          <w:rFonts w:ascii="Times New Roman" w:hAnsi="Times New Roman" w:cs="Times New Roman"/>
          <w:sz w:val="28"/>
          <w:szCs w:val="28"/>
        </w:rPr>
        <w:t>«К</w:t>
      </w:r>
      <w:r w:rsidR="00983724" w:rsidRPr="0035082E">
        <w:rPr>
          <w:rFonts w:ascii="Times New Roman" w:hAnsi="Times New Roman" w:cs="Times New Roman"/>
          <w:sz w:val="28"/>
          <w:szCs w:val="28"/>
        </w:rPr>
        <w:t>расненский район</w:t>
      </w:r>
      <w:r w:rsidR="00983724">
        <w:rPr>
          <w:rFonts w:ascii="Times New Roman" w:hAnsi="Times New Roman" w:cs="Times New Roman"/>
          <w:sz w:val="28"/>
          <w:szCs w:val="28"/>
        </w:rPr>
        <w:t>»</w:t>
      </w:r>
    </w:p>
    <w:p w:rsidR="0035082E" w:rsidRDefault="0035082E" w:rsidP="00350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4A9C" w:rsidRPr="0035082E" w:rsidRDefault="001B4A9C" w:rsidP="00350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082E" w:rsidRPr="0035082E" w:rsidRDefault="0035082E" w:rsidP="00DB2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35082E">
          <w:rPr>
            <w:rFonts w:ascii="Times New Roman" w:hAnsi="Times New Roman" w:cs="Times New Roman"/>
            <w:sz w:val="28"/>
            <w:szCs w:val="28"/>
          </w:rPr>
          <w:t>пунктом 8 части 10 статьи 35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</w:t>
      </w:r>
      <w:r w:rsidR="00DB2042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35082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B2042"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B2042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9" w:history="1">
        <w:r w:rsidRPr="0035082E">
          <w:rPr>
            <w:rFonts w:ascii="Times New Roman" w:hAnsi="Times New Roman" w:cs="Times New Roman"/>
            <w:sz w:val="28"/>
            <w:szCs w:val="28"/>
          </w:rPr>
          <w:t>статьи 86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соответствии с требованиями </w:t>
      </w:r>
      <w:hyperlink r:id="rId10" w:history="1">
        <w:r w:rsidR="00B979CF">
          <w:rPr>
            <w:rFonts w:ascii="Times New Roman" w:hAnsi="Times New Roman" w:cs="Times New Roman"/>
            <w:sz w:val="28"/>
            <w:szCs w:val="28"/>
          </w:rPr>
          <w:t>статьи</w:t>
        </w:r>
        <w:r w:rsidRPr="0035082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35082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AA234D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 w:rsidR="00B979CF">
        <w:rPr>
          <w:rFonts w:ascii="Times New Roman" w:hAnsi="Times New Roman" w:cs="Times New Roman"/>
          <w:sz w:val="28"/>
          <w:szCs w:val="28"/>
        </w:rPr>
        <w:t>,</w:t>
      </w:r>
      <w:r w:rsidR="00DB2042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 w:rsidR="00AA234D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 w:rsidR="00DB20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234D">
        <w:rPr>
          <w:rFonts w:ascii="Times New Roman" w:hAnsi="Times New Roman" w:cs="Times New Roman"/>
          <w:sz w:val="28"/>
          <w:szCs w:val="28"/>
        </w:rPr>
        <w:t xml:space="preserve"> </w:t>
      </w:r>
      <w:r w:rsidRPr="00DB2042">
        <w:rPr>
          <w:rFonts w:ascii="Times New Roman" w:hAnsi="Times New Roman" w:cs="Times New Roman"/>
          <w:b/>
          <w:sz w:val="28"/>
          <w:szCs w:val="28"/>
        </w:rPr>
        <w:t>решил</w:t>
      </w:r>
      <w:r w:rsidR="00DB2042" w:rsidRPr="00DB2042">
        <w:rPr>
          <w:rFonts w:ascii="Times New Roman" w:hAnsi="Times New Roman" w:cs="Times New Roman"/>
          <w:b/>
          <w:sz w:val="28"/>
          <w:szCs w:val="28"/>
        </w:rPr>
        <w:t>о</w:t>
      </w:r>
      <w:r w:rsidRPr="0035082E">
        <w:rPr>
          <w:rFonts w:ascii="Times New Roman" w:hAnsi="Times New Roman" w:cs="Times New Roman"/>
          <w:sz w:val="28"/>
          <w:szCs w:val="28"/>
        </w:rPr>
        <w:t>:</w:t>
      </w:r>
    </w:p>
    <w:p w:rsidR="0035082E" w:rsidRDefault="0035082E" w:rsidP="00DB2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3508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материально-технического и организационного обеспечения деятельности органов местного самоуправления </w:t>
      </w:r>
      <w:r w:rsidR="00AA234D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 w:rsidR="00DB2042">
        <w:rPr>
          <w:rFonts w:ascii="Times New Roman" w:hAnsi="Times New Roman" w:cs="Times New Roman"/>
          <w:sz w:val="28"/>
          <w:szCs w:val="28"/>
        </w:rPr>
        <w:t xml:space="preserve"> </w:t>
      </w:r>
      <w:r w:rsidRPr="0035082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B2042">
        <w:rPr>
          <w:rFonts w:ascii="Times New Roman" w:hAnsi="Times New Roman" w:cs="Times New Roman"/>
          <w:sz w:val="28"/>
          <w:szCs w:val="28"/>
        </w:rPr>
        <w:t>«Красненский район»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84BB7" w:rsidRPr="00884BB7" w:rsidRDefault="00DB2042" w:rsidP="00884BB7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4BB7">
        <w:rPr>
          <w:rFonts w:ascii="Times New Roman" w:hAnsi="Times New Roman" w:cs="Times New Roman"/>
          <w:sz w:val="28"/>
          <w:szCs w:val="28"/>
        </w:rPr>
        <w:t>2</w:t>
      </w:r>
      <w:r w:rsidR="001A65DB" w:rsidRPr="00884BB7">
        <w:rPr>
          <w:rFonts w:ascii="Times New Roman" w:hAnsi="Times New Roman" w:cs="Times New Roman"/>
          <w:sz w:val="28"/>
          <w:szCs w:val="28"/>
        </w:rPr>
        <w:t xml:space="preserve">. </w:t>
      </w:r>
      <w:r w:rsidR="00884BB7" w:rsidRPr="00884BB7">
        <w:rPr>
          <w:rFonts w:ascii="Times New Roman" w:hAnsi="Times New Roman" w:cs="Times New Roman"/>
          <w:sz w:val="28"/>
          <w:szCs w:val="28"/>
        </w:rPr>
        <w:t>Главе Сетищенского сельского поселения (Головин А.И.)  обнародовать    настоящее решение в общедоступных местах: Сетищенской сельской библиотеке, Сетищенском доме культуры, Сетищенской основной школе, в администрации Сетищенского сельского поселения и разместить на официальном сайте администрации Сетищенского сельского поселения в сети «Интернет» по адресу:</w:t>
      </w:r>
      <w:r w:rsidR="00884BB7" w:rsidRPr="00884BB7">
        <w:rPr>
          <w:rFonts w:ascii="Times New Roman" w:hAnsi="Times New Roman" w:cs="Times New Roman"/>
          <w:sz w:val="28"/>
          <w:szCs w:val="28"/>
          <w:lang w:val="en-US"/>
        </w:rPr>
        <w:t>setische</w:t>
      </w:r>
      <w:r w:rsidR="00884BB7" w:rsidRPr="00884BB7">
        <w:rPr>
          <w:rFonts w:ascii="Times New Roman" w:hAnsi="Times New Roman" w:cs="Times New Roman"/>
          <w:sz w:val="28"/>
          <w:szCs w:val="28"/>
        </w:rPr>
        <w:t>.</w:t>
      </w:r>
      <w:r w:rsidR="00884BB7" w:rsidRPr="00884BB7">
        <w:rPr>
          <w:rFonts w:ascii="Times New Roman" w:hAnsi="Times New Roman" w:cs="Times New Roman"/>
          <w:sz w:val="28"/>
          <w:szCs w:val="28"/>
          <w:lang w:val="en-US"/>
        </w:rPr>
        <w:t>kraadm</w:t>
      </w:r>
      <w:r w:rsidR="00884BB7" w:rsidRPr="00884BB7">
        <w:rPr>
          <w:rFonts w:ascii="Times New Roman" w:hAnsi="Times New Roman" w:cs="Times New Roman"/>
          <w:sz w:val="28"/>
          <w:szCs w:val="28"/>
        </w:rPr>
        <w:t>.</w:t>
      </w:r>
      <w:r w:rsidR="00884BB7" w:rsidRPr="00884BB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84BB7" w:rsidRPr="00884BB7">
        <w:rPr>
          <w:rFonts w:ascii="Times New Roman" w:hAnsi="Times New Roman" w:cs="Times New Roman"/>
          <w:sz w:val="28"/>
          <w:szCs w:val="28"/>
        </w:rPr>
        <w:t>.</w:t>
      </w:r>
    </w:p>
    <w:p w:rsidR="00B979CF" w:rsidRDefault="00B979CF" w:rsidP="00884B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9C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1A65DB" w:rsidRPr="00D00187" w:rsidRDefault="00B979CF" w:rsidP="00884B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65DB" w:rsidRPr="00D00187">
        <w:rPr>
          <w:rFonts w:ascii="Times New Roman" w:hAnsi="Times New Roman" w:cs="Times New Roman"/>
          <w:sz w:val="28"/>
          <w:szCs w:val="28"/>
        </w:rPr>
        <w:t xml:space="preserve">Контроль за выполнением решения возложить на постоянную комиссию земского собрания </w:t>
      </w:r>
      <w:r w:rsidR="00AA234D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 w:rsidR="001A65DB" w:rsidRPr="00D00187">
        <w:rPr>
          <w:rFonts w:ascii="Times New Roman" w:hAnsi="Times New Roman" w:cs="Times New Roman"/>
          <w:sz w:val="28"/>
          <w:szCs w:val="28"/>
        </w:rPr>
        <w:t xml:space="preserve"> по вопросам социально-экономического развития и бюджету (</w:t>
      </w:r>
      <w:r w:rsidR="005C33DF">
        <w:rPr>
          <w:rFonts w:ascii="Times New Roman" w:hAnsi="Times New Roman" w:cs="Times New Roman"/>
          <w:sz w:val="28"/>
          <w:szCs w:val="28"/>
        </w:rPr>
        <w:t>Ступина А</w:t>
      </w:r>
      <w:r w:rsidR="00884BB7">
        <w:rPr>
          <w:rFonts w:ascii="Times New Roman" w:hAnsi="Times New Roman" w:cs="Times New Roman"/>
          <w:sz w:val="28"/>
          <w:szCs w:val="28"/>
        </w:rPr>
        <w:t>.</w:t>
      </w:r>
      <w:r w:rsidR="005C33DF">
        <w:rPr>
          <w:rFonts w:ascii="Times New Roman" w:hAnsi="Times New Roman" w:cs="Times New Roman"/>
          <w:sz w:val="28"/>
          <w:szCs w:val="28"/>
        </w:rPr>
        <w:t>М.</w:t>
      </w:r>
      <w:r w:rsidR="001A65DB" w:rsidRPr="00D00187">
        <w:rPr>
          <w:rFonts w:ascii="Times New Roman" w:hAnsi="Times New Roman" w:cs="Times New Roman"/>
          <w:sz w:val="28"/>
          <w:szCs w:val="28"/>
        </w:rPr>
        <w:t>).</w:t>
      </w:r>
    </w:p>
    <w:p w:rsidR="001A65DB" w:rsidRDefault="001A65DB" w:rsidP="001A65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65DB" w:rsidRPr="00D00187" w:rsidRDefault="001A65DB" w:rsidP="001A65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65DB" w:rsidRPr="000378D7" w:rsidRDefault="001A65DB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  <w:r w:rsidRPr="000378D7">
        <w:rPr>
          <w:rFonts w:ascii="Times New Roman" w:hAnsi="Times New Roman"/>
          <w:b/>
          <w:bCs/>
        </w:rPr>
        <w:t xml:space="preserve">Глава </w:t>
      </w:r>
      <w:r w:rsidR="00884BB7">
        <w:rPr>
          <w:rFonts w:ascii="Times New Roman" w:hAnsi="Times New Roman"/>
          <w:b/>
          <w:bCs/>
        </w:rPr>
        <w:t>Сетищенского</w:t>
      </w:r>
    </w:p>
    <w:p w:rsidR="001A65DB" w:rsidRDefault="001A65DB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  <w:r w:rsidRPr="000378D7">
        <w:rPr>
          <w:rFonts w:ascii="Times New Roman" w:hAnsi="Times New Roman"/>
          <w:b/>
          <w:bCs/>
        </w:rPr>
        <w:t xml:space="preserve">сельского поселения                                                                    </w:t>
      </w:r>
      <w:r w:rsidR="00884BB7">
        <w:rPr>
          <w:rFonts w:ascii="Times New Roman" w:hAnsi="Times New Roman"/>
          <w:b/>
          <w:bCs/>
        </w:rPr>
        <w:t>А.И. Головин</w:t>
      </w: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0E4405" w:rsidRPr="000378D7" w:rsidRDefault="000E4405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</w:p>
    <w:p w:rsidR="0035082E" w:rsidRPr="0035082E" w:rsidRDefault="0035082E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5DB" w:rsidRDefault="001A65DB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2E1E">
        <w:rPr>
          <w:rFonts w:ascii="Times New Roman" w:hAnsi="Times New Roman" w:cs="Times New Roman"/>
          <w:sz w:val="28"/>
          <w:szCs w:val="28"/>
        </w:rPr>
        <w:t>Приложение</w:t>
      </w:r>
    </w:p>
    <w:p w:rsidR="001A65DB" w:rsidRPr="00D00187" w:rsidRDefault="001A65DB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>к решению</w:t>
      </w:r>
      <w:r w:rsidR="00884BB7">
        <w:rPr>
          <w:rFonts w:ascii="Times New Roman" w:hAnsi="Times New Roman" w:cs="Times New Roman"/>
          <w:sz w:val="28"/>
          <w:szCs w:val="28"/>
        </w:rPr>
        <w:t xml:space="preserve"> </w:t>
      </w:r>
      <w:r w:rsidRPr="00D00187">
        <w:rPr>
          <w:rFonts w:ascii="Times New Roman" w:hAnsi="Times New Roman" w:cs="Times New Roman"/>
          <w:sz w:val="28"/>
          <w:szCs w:val="28"/>
        </w:rPr>
        <w:t>земского собрания</w:t>
      </w:r>
    </w:p>
    <w:p w:rsidR="001A65DB" w:rsidRPr="00D00187" w:rsidRDefault="00AA234D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</w:p>
    <w:p w:rsidR="001A65DB" w:rsidRPr="00D00187" w:rsidRDefault="001A65DB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>от «</w:t>
      </w:r>
      <w:r w:rsidR="000E4405">
        <w:rPr>
          <w:rFonts w:ascii="Times New Roman" w:hAnsi="Times New Roman" w:cs="Times New Roman"/>
          <w:sz w:val="28"/>
          <w:szCs w:val="28"/>
        </w:rPr>
        <w:t>26</w:t>
      </w:r>
      <w:r w:rsidRPr="00D001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405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2019 г. № </w:t>
      </w:r>
      <w:r w:rsidR="000E4405">
        <w:rPr>
          <w:rFonts w:ascii="Times New Roman" w:hAnsi="Times New Roman" w:cs="Times New Roman"/>
          <w:sz w:val="28"/>
          <w:szCs w:val="28"/>
        </w:rPr>
        <w:t>46</w:t>
      </w:r>
    </w:p>
    <w:p w:rsidR="0035082E" w:rsidRPr="0035082E" w:rsidRDefault="0035082E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82E" w:rsidRPr="0035082E" w:rsidRDefault="00983724" w:rsidP="0035082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35082E">
        <w:rPr>
          <w:rFonts w:ascii="Times New Roman" w:hAnsi="Times New Roman" w:cs="Times New Roman"/>
          <w:sz w:val="28"/>
          <w:szCs w:val="28"/>
        </w:rPr>
        <w:t>Порядок</w:t>
      </w:r>
    </w:p>
    <w:p w:rsidR="0035082E" w:rsidRPr="0035082E" w:rsidRDefault="00983724" w:rsidP="003508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5082E">
        <w:rPr>
          <w:rFonts w:ascii="Times New Roman" w:hAnsi="Times New Roman" w:cs="Times New Roman"/>
          <w:sz w:val="28"/>
          <w:szCs w:val="28"/>
        </w:rPr>
        <w:t>атериально-технического и организационного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5082E">
        <w:rPr>
          <w:rFonts w:ascii="Times New Roman" w:hAnsi="Times New Roman" w:cs="Times New Roman"/>
          <w:sz w:val="28"/>
          <w:szCs w:val="28"/>
        </w:rPr>
        <w:t>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34D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5082E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35082E">
        <w:rPr>
          <w:rFonts w:ascii="Times New Roman" w:hAnsi="Times New Roman" w:cs="Times New Roman"/>
          <w:sz w:val="28"/>
          <w:szCs w:val="28"/>
        </w:rPr>
        <w:t>расненский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082E" w:rsidRPr="0035082E" w:rsidRDefault="0035082E" w:rsidP="00350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082E" w:rsidRPr="004726AD" w:rsidRDefault="0035082E" w:rsidP="003508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26A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5082E" w:rsidRPr="0035082E" w:rsidRDefault="0035082E" w:rsidP="00350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1. Настоящий Порядок материально-технического и организационного обеспечения деятельности органов местного самоуправления </w:t>
      </w:r>
      <w:r w:rsidR="00AA234D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 w:rsidR="00DB2042">
        <w:rPr>
          <w:rFonts w:ascii="Times New Roman" w:hAnsi="Times New Roman" w:cs="Times New Roman"/>
          <w:sz w:val="28"/>
          <w:szCs w:val="28"/>
        </w:rPr>
        <w:t xml:space="preserve"> </w:t>
      </w:r>
      <w:r w:rsidRPr="0035082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A65DB"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Красненский район</w:t>
      </w:r>
      <w:r w:rsidR="001A65DB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</w:t>
      </w:r>
      <w:hyperlink r:id="rId11" w:history="1">
        <w:r w:rsidRPr="0035082E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E2E1E" w:rsidRPr="0035082E">
        <w:rPr>
          <w:rFonts w:ascii="Times New Roman" w:hAnsi="Times New Roman" w:cs="Times New Roman"/>
          <w:sz w:val="28"/>
          <w:szCs w:val="28"/>
        </w:rPr>
        <w:t>от 06.10.2003</w:t>
      </w:r>
      <w:r w:rsidR="002E2E1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65DB">
        <w:rPr>
          <w:rFonts w:ascii="Times New Roman" w:hAnsi="Times New Roman" w:cs="Times New Roman"/>
          <w:sz w:val="28"/>
          <w:szCs w:val="28"/>
        </w:rPr>
        <w:t>№</w:t>
      </w:r>
      <w:r w:rsidRPr="0035082E">
        <w:rPr>
          <w:rFonts w:ascii="Times New Roman" w:hAnsi="Times New Roman" w:cs="Times New Roman"/>
          <w:sz w:val="28"/>
          <w:szCs w:val="28"/>
        </w:rPr>
        <w:t xml:space="preserve">131-ФЗ </w:t>
      </w:r>
      <w:r w:rsidR="001A65DB"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A65DB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35082E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6E30EE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1A65D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AA234D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 w:rsidR="006E30EE">
        <w:rPr>
          <w:rFonts w:ascii="Times New Roman" w:hAnsi="Times New Roman" w:cs="Times New Roman"/>
          <w:sz w:val="28"/>
          <w:szCs w:val="28"/>
        </w:rPr>
        <w:t xml:space="preserve"> </w:t>
      </w:r>
      <w:r w:rsidR="001A65D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35082E">
        <w:rPr>
          <w:rFonts w:ascii="Times New Roman" w:hAnsi="Times New Roman" w:cs="Times New Roman"/>
          <w:sz w:val="28"/>
          <w:szCs w:val="28"/>
        </w:rPr>
        <w:t>Красненский район</w:t>
      </w:r>
      <w:r w:rsidR="001A65DB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6E30E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Порядок регулирует отношения по осуществлению материально-технического и организационного обеспечения деятельности органов местного самоуправления </w:t>
      </w:r>
      <w:r w:rsidR="00AA234D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 w:rsidR="00563127">
        <w:rPr>
          <w:rFonts w:ascii="Times New Roman" w:hAnsi="Times New Roman" w:cs="Times New Roman"/>
          <w:sz w:val="28"/>
          <w:szCs w:val="28"/>
        </w:rPr>
        <w:t xml:space="preserve"> </w:t>
      </w:r>
      <w:r w:rsidRPr="0035082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A65DB"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Красненский район</w:t>
      </w:r>
      <w:r w:rsidR="001A65DB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>, структуру которых составля</w:t>
      </w:r>
      <w:r w:rsidR="002E29DF">
        <w:rPr>
          <w:rFonts w:ascii="Times New Roman" w:hAnsi="Times New Roman" w:cs="Times New Roman"/>
          <w:sz w:val="28"/>
          <w:szCs w:val="28"/>
        </w:rPr>
        <w:t>е</w:t>
      </w:r>
      <w:r w:rsidRPr="0035082E">
        <w:rPr>
          <w:rFonts w:ascii="Times New Roman" w:hAnsi="Times New Roman" w:cs="Times New Roman"/>
          <w:sz w:val="28"/>
          <w:szCs w:val="28"/>
        </w:rPr>
        <w:t xml:space="preserve">т </w:t>
      </w:r>
      <w:r w:rsidR="00563127">
        <w:rPr>
          <w:rFonts w:ascii="Times New Roman" w:hAnsi="Times New Roman" w:cs="Times New Roman"/>
          <w:sz w:val="28"/>
          <w:szCs w:val="28"/>
        </w:rPr>
        <w:t>земское собрание</w:t>
      </w:r>
      <w:r w:rsidRPr="0035082E">
        <w:rPr>
          <w:rFonts w:ascii="Times New Roman" w:hAnsi="Times New Roman" w:cs="Times New Roman"/>
          <w:sz w:val="28"/>
          <w:szCs w:val="28"/>
        </w:rPr>
        <w:t xml:space="preserve"> </w:t>
      </w:r>
      <w:r w:rsidR="00AA234D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63127">
        <w:rPr>
          <w:rFonts w:ascii="Times New Roman" w:hAnsi="Times New Roman" w:cs="Times New Roman"/>
          <w:sz w:val="28"/>
          <w:szCs w:val="28"/>
        </w:rPr>
        <w:t>–земское собрание</w:t>
      </w:r>
      <w:r w:rsidRPr="0035082E">
        <w:rPr>
          <w:rFonts w:ascii="Times New Roman" w:hAnsi="Times New Roman" w:cs="Times New Roman"/>
          <w:sz w:val="28"/>
          <w:szCs w:val="28"/>
        </w:rPr>
        <w:t xml:space="preserve">), глава </w:t>
      </w:r>
      <w:r w:rsidR="00AA234D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, исполняющий полномочия председателя </w:t>
      </w:r>
      <w:r w:rsidR="00563127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, и администрация </w:t>
      </w:r>
      <w:r w:rsidR="00AA234D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(далее - администрация </w:t>
      </w:r>
      <w:r w:rsidR="0056312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), </w:t>
      </w:r>
      <w:r w:rsidRPr="006E30EE">
        <w:rPr>
          <w:rFonts w:ascii="Times New Roman" w:hAnsi="Times New Roman" w:cs="Times New Roman"/>
          <w:sz w:val="28"/>
          <w:szCs w:val="28"/>
        </w:rPr>
        <w:t xml:space="preserve">возглавляемая главой администрации </w:t>
      </w:r>
      <w:r w:rsidR="00AA234D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 w:rsidRPr="006E30E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E30EE" w:rsidRPr="006E30EE">
        <w:rPr>
          <w:rFonts w:ascii="Times New Roman" w:hAnsi="Times New Roman" w:cs="Times New Roman"/>
          <w:color w:val="000000"/>
          <w:sz w:val="28"/>
        </w:rPr>
        <w:t>контрольно-ревизионная комиссия</w:t>
      </w:r>
      <w:r w:rsidR="006E30EE" w:rsidRPr="006E30EE">
        <w:rPr>
          <w:rFonts w:ascii="Times New Roman" w:hAnsi="Times New Roman" w:cs="Times New Roman"/>
          <w:sz w:val="28"/>
        </w:rPr>
        <w:t xml:space="preserve"> </w:t>
      </w:r>
      <w:r w:rsidR="00AA234D">
        <w:rPr>
          <w:rFonts w:ascii="Times New Roman" w:hAnsi="Times New Roman" w:cs="Times New Roman"/>
          <w:sz w:val="28"/>
        </w:rPr>
        <w:t>Сетищенского сельского поселения</w:t>
      </w:r>
      <w:r w:rsidR="002E29DF">
        <w:rPr>
          <w:rFonts w:ascii="Times New Roman" w:hAnsi="Times New Roman" w:cs="Times New Roman"/>
          <w:sz w:val="28"/>
        </w:rPr>
        <w:t xml:space="preserve"> </w:t>
      </w:r>
      <w:r w:rsidRPr="006E30EE">
        <w:rPr>
          <w:rFonts w:ascii="Times New Roman" w:hAnsi="Times New Roman" w:cs="Times New Roman"/>
          <w:sz w:val="28"/>
          <w:szCs w:val="28"/>
        </w:rPr>
        <w:t>(далее - контрольно-</w:t>
      </w:r>
      <w:r w:rsidR="006E30EE">
        <w:rPr>
          <w:rFonts w:ascii="Times New Roman" w:hAnsi="Times New Roman" w:cs="Times New Roman"/>
          <w:sz w:val="28"/>
          <w:szCs w:val="28"/>
        </w:rPr>
        <w:t>ревизионная</w:t>
      </w:r>
      <w:r w:rsidRPr="006E30EE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35082E">
        <w:rPr>
          <w:rFonts w:ascii="Times New Roman" w:hAnsi="Times New Roman" w:cs="Times New Roman"/>
          <w:sz w:val="28"/>
          <w:szCs w:val="28"/>
        </w:rPr>
        <w:t xml:space="preserve">2. Материально-техническое и организационное обеспечение деятельности органов местного самоуправления </w:t>
      </w:r>
      <w:r w:rsidR="00AA234D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 предназначено для осуществления функционирования органов местного самоуправления в целях решения ими вопросов местного значения, осуществления отдельных государственных полномочий, переданных в установленном порядке, а также исполнения работниками </w:t>
      </w:r>
      <w:r w:rsidR="006E30EE" w:rsidRPr="002E2E1E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, муниципальными служащими своих обязанностей.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35082E">
        <w:rPr>
          <w:rFonts w:ascii="Times New Roman" w:hAnsi="Times New Roman" w:cs="Times New Roman"/>
          <w:sz w:val="28"/>
          <w:szCs w:val="28"/>
        </w:rPr>
        <w:t>3. Под материально-техническим обеспечением деятельности органов местного самоуправления в целях настоящего Порядка понимается осуществляемый на постоянной основе комплекс мероприятий, включающий: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3.1. Содержание административных зданий и прилегающих к ним территорий, служебных и иных рабочих помещений в состоянии, соответствующем требованиям охраны труда, противопожарным, санитарным, экологическим и иным установленным законодательством требованиям,</w:t>
      </w:r>
      <w:r w:rsidR="002E2E1E">
        <w:rPr>
          <w:rFonts w:ascii="Times New Roman" w:hAnsi="Times New Roman" w:cs="Times New Roman"/>
          <w:sz w:val="28"/>
          <w:szCs w:val="28"/>
        </w:rPr>
        <w:t xml:space="preserve"> охрану административных зданий;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3.2. Организацию и содержание рабочих мест, в том числе </w:t>
      </w:r>
      <w:r w:rsidRPr="0035082E">
        <w:rPr>
          <w:rFonts w:ascii="Times New Roman" w:hAnsi="Times New Roman" w:cs="Times New Roman"/>
          <w:sz w:val="28"/>
          <w:szCs w:val="28"/>
        </w:rPr>
        <w:lastRenderedPageBreak/>
        <w:t>оборудование мебелью, обеспечение средствами связи,</w:t>
      </w:r>
      <w:r w:rsidR="002E2E1E">
        <w:rPr>
          <w:rFonts w:ascii="Times New Roman" w:hAnsi="Times New Roman" w:cs="Times New Roman"/>
          <w:sz w:val="28"/>
          <w:szCs w:val="28"/>
        </w:rPr>
        <w:t xml:space="preserve"> канцелярскими принадлежностями;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3.3. Обеспечение компьютерной техникой, программным обеспечением, комплект</w:t>
      </w:r>
      <w:r w:rsidR="002E2E1E">
        <w:rPr>
          <w:rFonts w:ascii="Times New Roman" w:hAnsi="Times New Roman" w:cs="Times New Roman"/>
          <w:sz w:val="28"/>
          <w:szCs w:val="28"/>
        </w:rPr>
        <w:t>ующими и расходными материалами;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3.4. Приобретение литературы и печатных изданий, необходимых для осуществления деятельности органов местного самоуправления, осуществление подписки на</w:t>
      </w:r>
      <w:r w:rsidR="002E2E1E">
        <w:rPr>
          <w:rFonts w:ascii="Times New Roman" w:hAnsi="Times New Roman" w:cs="Times New Roman"/>
          <w:sz w:val="28"/>
          <w:szCs w:val="28"/>
        </w:rPr>
        <w:t xml:space="preserve"> периодические печатные издания;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3.5. Транспортное обслуживание деятельности органов местного самоуправления и должностных лиц местного самоуправлени</w:t>
      </w:r>
      <w:r w:rsidR="002E2E1E">
        <w:rPr>
          <w:rFonts w:ascii="Times New Roman" w:hAnsi="Times New Roman" w:cs="Times New Roman"/>
          <w:sz w:val="28"/>
          <w:szCs w:val="28"/>
        </w:rPr>
        <w:t>я в служебных целях;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3.6. Иные мероприятия, направленные на материально-техническое обеспечение функционирования органов местного самоуправления.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 Под организационным обеспечением деятельности органов местного самоуправления в целях настоящего Порядка понимается осуществляемый на постоянной основе комплекс мероприятий, включающий: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4.1. Обеспечение взаимодействия с федеральными органами государственной власти, органами государственной власти Белгородской области, </w:t>
      </w:r>
      <w:r w:rsidR="004726AD" w:rsidRPr="0035082E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4726AD">
        <w:rPr>
          <w:rFonts w:ascii="Times New Roman" w:hAnsi="Times New Roman" w:cs="Times New Roman"/>
          <w:sz w:val="28"/>
          <w:szCs w:val="28"/>
        </w:rPr>
        <w:t xml:space="preserve">Красненского района, </w:t>
      </w:r>
      <w:r w:rsidRPr="0035082E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2E2E1E">
        <w:rPr>
          <w:rFonts w:ascii="Times New Roman" w:hAnsi="Times New Roman" w:cs="Times New Roman"/>
          <w:sz w:val="28"/>
          <w:szCs w:val="28"/>
        </w:rPr>
        <w:t xml:space="preserve"> иных муниципальных образований;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4.2. Подготовку планов работы </w:t>
      </w:r>
      <w:r w:rsidR="004726AD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, контрольно-</w:t>
      </w:r>
      <w:r w:rsidR="004726AD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2E2E1E">
        <w:rPr>
          <w:rFonts w:ascii="Times New Roman" w:hAnsi="Times New Roman" w:cs="Times New Roman"/>
          <w:sz w:val="28"/>
          <w:szCs w:val="28"/>
        </w:rPr>
        <w:t>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4.3. Обеспечение информирования населения </w:t>
      </w:r>
      <w:r w:rsidR="00AA234D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2E2E1E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4.4. Организацию публичных слушаний, собраний, конференций граждан и других мероприятий, проводимых органами местного самоуправления, в соответствии с </w:t>
      </w:r>
      <w:hyperlink r:id="rId13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E29DF">
        <w:t xml:space="preserve"> </w:t>
      </w:r>
      <w:r w:rsidR="00AA234D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 w:rsidR="004726AD">
        <w:rPr>
          <w:rFonts w:ascii="Times New Roman" w:hAnsi="Times New Roman" w:cs="Times New Roman"/>
          <w:sz w:val="28"/>
          <w:szCs w:val="28"/>
        </w:rPr>
        <w:t xml:space="preserve"> </w:t>
      </w:r>
      <w:r w:rsidRPr="0035082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141A3"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Красненский район</w:t>
      </w:r>
      <w:r w:rsidR="00C141A3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(далее - Устав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04F5">
        <w:rPr>
          <w:rFonts w:ascii="Times New Roman" w:hAnsi="Times New Roman" w:cs="Times New Roman"/>
          <w:sz w:val="28"/>
          <w:szCs w:val="28"/>
        </w:rPr>
        <w:t>);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4.5. Обеспечение деятельности коллегиальных и совещательных органов при главе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04F5">
        <w:rPr>
          <w:rFonts w:ascii="Times New Roman" w:hAnsi="Times New Roman" w:cs="Times New Roman"/>
          <w:sz w:val="28"/>
          <w:szCs w:val="28"/>
        </w:rPr>
        <w:t>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4.6. Организацию приема граждан главой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и должностными лицами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, </w:t>
      </w:r>
      <w:r w:rsidR="004726AD">
        <w:rPr>
          <w:rFonts w:ascii="Times New Roman" w:hAnsi="Times New Roman" w:cs="Times New Roman"/>
          <w:sz w:val="28"/>
          <w:szCs w:val="28"/>
        </w:rPr>
        <w:t>депутатами земского собрания</w:t>
      </w:r>
      <w:r w:rsidR="003204F5">
        <w:rPr>
          <w:rFonts w:ascii="Times New Roman" w:hAnsi="Times New Roman" w:cs="Times New Roman"/>
          <w:sz w:val="28"/>
          <w:szCs w:val="28"/>
        </w:rPr>
        <w:t>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4.7. Подготовку информационных, справочных, методических материалов, необходимых для деятельности </w:t>
      </w:r>
      <w:r w:rsidR="003204F5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4.8. Организацию делопроизводства, в том числе регистрацию, учет, обеспечение сохранности, своевременное прохождение документов, контроль исполнения, обеспечение режима</w:t>
      </w:r>
      <w:r w:rsidR="003204F5">
        <w:rPr>
          <w:rFonts w:ascii="Times New Roman" w:hAnsi="Times New Roman" w:cs="Times New Roman"/>
          <w:sz w:val="28"/>
          <w:szCs w:val="28"/>
        </w:rPr>
        <w:t xml:space="preserve"> секретности в делопроизводстве;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4.9. Машинописные и м</w:t>
      </w:r>
      <w:r w:rsidR="003204F5">
        <w:rPr>
          <w:rFonts w:ascii="Times New Roman" w:hAnsi="Times New Roman" w:cs="Times New Roman"/>
          <w:sz w:val="28"/>
          <w:szCs w:val="28"/>
        </w:rPr>
        <w:t>ножительно-копировальные работы;</w:t>
      </w:r>
    </w:p>
    <w:p w:rsidR="0035082E" w:rsidRPr="0035082E" w:rsidRDefault="003204F5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Архивное обеспечение;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4.11. Кадровое обеспечение</w:t>
      </w:r>
      <w:r w:rsidR="003204F5">
        <w:rPr>
          <w:rFonts w:ascii="Times New Roman" w:hAnsi="Times New Roman" w:cs="Times New Roman"/>
          <w:sz w:val="28"/>
          <w:szCs w:val="28"/>
        </w:rPr>
        <w:t>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4.12. Организация</w:t>
      </w:r>
      <w:r w:rsidR="003204F5">
        <w:rPr>
          <w:rFonts w:ascii="Times New Roman" w:hAnsi="Times New Roman" w:cs="Times New Roman"/>
          <w:sz w:val="28"/>
          <w:szCs w:val="28"/>
        </w:rPr>
        <w:t xml:space="preserve"> и ведение бухгалтерского учета;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4.13. Правов</w:t>
      </w:r>
      <w:r w:rsidR="003204F5">
        <w:rPr>
          <w:rFonts w:ascii="Times New Roman" w:hAnsi="Times New Roman" w:cs="Times New Roman"/>
          <w:sz w:val="28"/>
          <w:szCs w:val="28"/>
        </w:rPr>
        <w:t>ое обеспечение;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lastRenderedPageBreak/>
        <w:t>4.14. Иные мероприятия, направленные на организационное обеспечение функционирования органов местного самоуправления.</w:t>
      </w:r>
    </w:p>
    <w:p w:rsidR="0035082E" w:rsidRPr="0035082E" w:rsidRDefault="0035082E" w:rsidP="00350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82E" w:rsidRPr="004726AD" w:rsidRDefault="0035082E" w:rsidP="003508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3154">
        <w:rPr>
          <w:rFonts w:ascii="Times New Roman" w:hAnsi="Times New Roman" w:cs="Times New Roman"/>
          <w:b/>
          <w:sz w:val="28"/>
          <w:szCs w:val="28"/>
        </w:rPr>
        <w:t>II.</w:t>
      </w:r>
      <w:r w:rsidRPr="004726AD">
        <w:rPr>
          <w:rFonts w:ascii="Times New Roman" w:hAnsi="Times New Roman" w:cs="Times New Roman"/>
          <w:b/>
          <w:sz w:val="28"/>
          <w:szCs w:val="28"/>
        </w:rPr>
        <w:t xml:space="preserve"> Условия материально-технического и организационного</w:t>
      </w:r>
    </w:p>
    <w:p w:rsidR="0035082E" w:rsidRPr="004726AD" w:rsidRDefault="0035082E" w:rsidP="003508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6AD">
        <w:rPr>
          <w:rFonts w:ascii="Times New Roman" w:hAnsi="Times New Roman" w:cs="Times New Roman"/>
          <w:b/>
          <w:sz w:val="28"/>
          <w:szCs w:val="28"/>
        </w:rPr>
        <w:t>обеспечения деятельности органов местного самоуправления</w:t>
      </w:r>
    </w:p>
    <w:p w:rsidR="0035082E" w:rsidRPr="0035082E" w:rsidRDefault="0035082E" w:rsidP="00350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1. 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 законодательством, </w:t>
      </w:r>
      <w:hyperlink r:id="rId14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36144">
        <w:t xml:space="preserve">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и правовыми актами органов местного самоуправления, принятыми в пределах их компетенции.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самоуправления, являясь в соответствии с </w:t>
      </w:r>
      <w:hyperlink r:id="rId15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36144">
        <w:t xml:space="preserve">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учреждениями, приобретают для собственных нужд, указанных в настояще</w:t>
      </w:r>
      <w:r w:rsidR="003D3154">
        <w:rPr>
          <w:rFonts w:ascii="Times New Roman" w:hAnsi="Times New Roman" w:cs="Times New Roman"/>
          <w:sz w:val="28"/>
          <w:szCs w:val="28"/>
        </w:rPr>
        <w:t>м</w:t>
      </w:r>
      <w:r w:rsidRPr="0035082E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3D3154">
        <w:rPr>
          <w:rFonts w:ascii="Times New Roman" w:hAnsi="Times New Roman" w:cs="Times New Roman"/>
          <w:sz w:val="28"/>
          <w:szCs w:val="28"/>
        </w:rPr>
        <w:t>е</w:t>
      </w:r>
      <w:r w:rsidRPr="0035082E">
        <w:rPr>
          <w:rFonts w:ascii="Times New Roman" w:hAnsi="Times New Roman" w:cs="Times New Roman"/>
          <w:sz w:val="28"/>
          <w:szCs w:val="28"/>
        </w:rPr>
        <w:t xml:space="preserve">, товары, работы и услуги в соответствии с Федеральным </w:t>
      </w:r>
      <w:hyperlink r:id="rId16" w:history="1">
        <w:r w:rsidRPr="003508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от </w:t>
      </w:r>
      <w:r w:rsidR="003D3154">
        <w:rPr>
          <w:rFonts w:ascii="Times New Roman" w:hAnsi="Times New Roman" w:cs="Times New Roman"/>
          <w:sz w:val="28"/>
          <w:szCs w:val="28"/>
        </w:rPr>
        <w:t>0</w:t>
      </w:r>
      <w:r w:rsidRPr="0035082E">
        <w:rPr>
          <w:rFonts w:ascii="Times New Roman" w:hAnsi="Times New Roman" w:cs="Times New Roman"/>
          <w:sz w:val="28"/>
          <w:szCs w:val="28"/>
        </w:rPr>
        <w:t>5</w:t>
      </w:r>
      <w:r w:rsidR="003D3154">
        <w:rPr>
          <w:rFonts w:ascii="Times New Roman" w:hAnsi="Times New Roman" w:cs="Times New Roman"/>
          <w:sz w:val="28"/>
          <w:szCs w:val="28"/>
        </w:rPr>
        <w:t>.04.</w:t>
      </w:r>
      <w:r w:rsidRPr="0035082E">
        <w:rPr>
          <w:rFonts w:ascii="Times New Roman" w:hAnsi="Times New Roman" w:cs="Times New Roman"/>
          <w:sz w:val="28"/>
          <w:szCs w:val="28"/>
        </w:rPr>
        <w:t xml:space="preserve">2013 года </w:t>
      </w:r>
      <w:r w:rsidR="004726AD">
        <w:rPr>
          <w:rFonts w:ascii="Times New Roman" w:hAnsi="Times New Roman" w:cs="Times New Roman"/>
          <w:sz w:val="28"/>
          <w:szCs w:val="28"/>
        </w:rPr>
        <w:t>№</w:t>
      </w:r>
      <w:r w:rsidRPr="0035082E">
        <w:rPr>
          <w:rFonts w:ascii="Times New Roman" w:hAnsi="Times New Roman" w:cs="Times New Roman"/>
          <w:sz w:val="28"/>
          <w:szCs w:val="28"/>
        </w:rPr>
        <w:t xml:space="preserve"> 44-ФЗ </w:t>
      </w:r>
      <w:r w:rsidR="007B3A20"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B3A20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3. Материально-техническое и организационное обеспечение деятельности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осуществляется соответствующими </w:t>
      </w:r>
      <w:r w:rsidR="003D3154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3508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либо на основании договоров</w:t>
      </w:r>
      <w:r w:rsidR="003D3154">
        <w:rPr>
          <w:rFonts w:ascii="Times New Roman" w:hAnsi="Times New Roman" w:cs="Times New Roman"/>
          <w:sz w:val="28"/>
          <w:szCs w:val="28"/>
        </w:rPr>
        <w:t xml:space="preserve"> (контрактов, соглашений)</w:t>
      </w:r>
      <w:r w:rsidRPr="0035082E">
        <w:rPr>
          <w:rFonts w:ascii="Times New Roman" w:hAnsi="Times New Roman" w:cs="Times New Roman"/>
          <w:sz w:val="28"/>
          <w:szCs w:val="28"/>
        </w:rPr>
        <w:t>, заключаемых в установленном порядке.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 Обеспечение деятельности </w:t>
      </w:r>
      <w:r w:rsidR="004726AD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</w:t>
      </w:r>
      <w:hyperlink r:id="rId17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36144">
        <w:t xml:space="preserve">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, Регламентом </w:t>
      </w:r>
      <w:r w:rsidR="004726AD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и иными правовыми актами </w:t>
      </w:r>
      <w:r w:rsidR="004726AD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5. Обеспечение деятельности контрольно-</w:t>
      </w:r>
      <w:r w:rsidR="004726AD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Pr="0035082E">
        <w:rPr>
          <w:rFonts w:ascii="Times New Roman" w:hAnsi="Times New Roman" w:cs="Times New Roman"/>
          <w:sz w:val="28"/>
          <w:szCs w:val="28"/>
        </w:rPr>
        <w:t xml:space="preserve">комиссии осуществляется в порядке, установленном правовыми актами </w:t>
      </w:r>
      <w:r w:rsidR="004726AD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6. Нормативы материально-технического обеспечения деятельности </w:t>
      </w:r>
      <w:r w:rsidR="003D31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определяются главой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35082E" w:rsidP="00350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82E" w:rsidRPr="004726AD" w:rsidRDefault="0035082E" w:rsidP="004726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26AD">
        <w:rPr>
          <w:rFonts w:ascii="Times New Roman" w:hAnsi="Times New Roman" w:cs="Times New Roman"/>
          <w:b/>
          <w:sz w:val="28"/>
          <w:szCs w:val="28"/>
        </w:rPr>
        <w:t>III. Финансирование расходов на материально-техническое</w:t>
      </w:r>
    </w:p>
    <w:p w:rsidR="0035082E" w:rsidRPr="004726AD" w:rsidRDefault="0035082E" w:rsidP="00472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6AD">
        <w:rPr>
          <w:rFonts w:ascii="Times New Roman" w:hAnsi="Times New Roman" w:cs="Times New Roman"/>
          <w:b/>
          <w:sz w:val="28"/>
          <w:szCs w:val="28"/>
        </w:rPr>
        <w:t>и организационное обеспечение деятельности</w:t>
      </w:r>
    </w:p>
    <w:p w:rsidR="0035082E" w:rsidRPr="004726AD" w:rsidRDefault="0035082E" w:rsidP="00472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6AD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35082E" w:rsidRPr="004726AD" w:rsidRDefault="0035082E" w:rsidP="00472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2E" w:rsidRPr="0035082E" w:rsidRDefault="0035082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1. Финансирование расходов на материально-техническое и организационное обеспечение деятельности органов местного самоуправления осуществляется исключительно за счет собственных доходов бюджета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35082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При наделении органов местного самоуправления отдельными государственными полномочиями Российской Федерации</w:t>
      </w:r>
      <w:r w:rsidR="00A12948">
        <w:rPr>
          <w:rFonts w:ascii="Times New Roman" w:hAnsi="Times New Roman" w:cs="Times New Roman"/>
          <w:sz w:val="28"/>
          <w:szCs w:val="28"/>
        </w:rPr>
        <w:t>,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отдельными государственными полномочиями субъектов Российской Федерации</w:t>
      </w:r>
      <w:r w:rsidR="00A12948">
        <w:rPr>
          <w:rFonts w:ascii="Times New Roman" w:hAnsi="Times New Roman" w:cs="Times New Roman"/>
          <w:sz w:val="28"/>
          <w:szCs w:val="28"/>
        </w:rPr>
        <w:t>, отдельными полномочиями муниципального района «Красненский район»</w:t>
      </w:r>
      <w:r w:rsidRPr="0035082E">
        <w:rPr>
          <w:rFonts w:ascii="Times New Roman" w:hAnsi="Times New Roman" w:cs="Times New Roman"/>
          <w:sz w:val="28"/>
          <w:szCs w:val="28"/>
        </w:rPr>
        <w:t xml:space="preserve"> </w:t>
      </w:r>
      <w:r w:rsidRPr="0035082E">
        <w:rPr>
          <w:rFonts w:ascii="Times New Roman" w:hAnsi="Times New Roman" w:cs="Times New Roman"/>
          <w:sz w:val="28"/>
          <w:szCs w:val="28"/>
        </w:rPr>
        <w:lastRenderedPageBreak/>
        <w:t xml:space="preserve">им одновременно передаются материальные и финансовые ресурсы, необходимые для осуществления этих полномочий. Финансовое обеспечение </w:t>
      </w:r>
      <w:r w:rsidRPr="00F5254E">
        <w:rPr>
          <w:rFonts w:ascii="Times New Roman" w:hAnsi="Times New Roman" w:cs="Times New Roman"/>
          <w:sz w:val="28"/>
          <w:szCs w:val="28"/>
        </w:rPr>
        <w:t>отдельных государственных</w:t>
      </w:r>
      <w:r w:rsidRPr="0035082E">
        <w:rPr>
          <w:rFonts w:ascii="Times New Roman" w:hAnsi="Times New Roman" w:cs="Times New Roman"/>
          <w:sz w:val="28"/>
          <w:szCs w:val="28"/>
        </w:rPr>
        <w:t xml:space="preserve"> полномочий, переданных органам местного самоуправления, осуществляется только за счет предоставляемых бюджету </w:t>
      </w:r>
      <w:r w:rsidR="00A129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субвенций из соответствующих бюджетов.</w:t>
      </w:r>
    </w:p>
    <w:p w:rsidR="0035082E" w:rsidRPr="0035082E" w:rsidRDefault="0035082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</w:t>
      </w:r>
      <w:hyperlink r:id="rId18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36144">
        <w:t xml:space="preserve"> </w:t>
      </w:r>
      <w:r w:rsidR="00A129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35082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2. Расходы на материально-техническое и организационное обеспечение деятельности органов местного самоуправления, а также иных органов и выборных должностных лиц местного самоуправления, предусмотренных </w:t>
      </w:r>
      <w:hyperlink r:id="rId19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E29DF">
        <w:t xml:space="preserve"> </w:t>
      </w:r>
      <w:r w:rsidR="00A129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и обладающих собственными полномочиями по решению вопросов местного значения, предусматриваются в бюджете </w:t>
      </w:r>
      <w:r w:rsidR="00A129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</w:p>
    <w:p w:rsidR="0035082E" w:rsidRPr="0035082E" w:rsidRDefault="0035082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3. Распоряжение средствами бюджета </w:t>
      </w:r>
      <w:r w:rsidR="00A129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по смете расходов, предусмотренных на материально-техническое и организационное обеспечение деятельности органов местного самоуправления, осуществляет глава администрации </w:t>
      </w:r>
      <w:r w:rsidR="00A129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F5254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bookmarkStart w:id="4" w:name="_GoBack"/>
      <w:bookmarkEnd w:id="4"/>
      <w:r w:rsidR="0035082E" w:rsidRPr="0035082E">
        <w:rPr>
          <w:rFonts w:ascii="Times New Roman" w:hAnsi="Times New Roman" w:cs="Times New Roman"/>
          <w:sz w:val="28"/>
          <w:szCs w:val="28"/>
        </w:rPr>
        <w:t xml:space="preserve">. Контроль за расходом бюджетных средств на материально-техническое и организационное обеспечение деятельности органов местного самоуправления осуществляется в соответствии с Положением </w:t>
      </w:r>
      <w:r w:rsidR="007B3A20">
        <w:rPr>
          <w:rFonts w:ascii="Times New Roman" w:hAnsi="Times New Roman" w:cs="Times New Roman"/>
          <w:sz w:val="28"/>
          <w:szCs w:val="28"/>
        </w:rPr>
        <w:t>«</w:t>
      </w:r>
      <w:r w:rsidR="00636144">
        <w:rPr>
          <w:rFonts w:ascii="Times New Roman" w:hAnsi="Times New Roman" w:cs="Times New Roman"/>
          <w:sz w:val="28"/>
          <w:szCs w:val="28"/>
        </w:rPr>
        <w:t>О</w:t>
      </w:r>
      <w:r w:rsidR="00A12948" w:rsidRPr="00A12948">
        <w:rPr>
          <w:rFonts w:ascii="Times New Roman" w:hAnsi="Times New Roman" w:cs="Times New Roman"/>
          <w:sz w:val="28"/>
          <w:szCs w:val="28"/>
        </w:rPr>
        <w:t xml:space="preserve"> бюджетном устройстве и бюджетном процессе в </w:t>
      </w:r>
      <w:r w:rsidR="002E29DF">
        <w:rPr>
          <w:rFonts w:ascii="Times New Roman" w:hAnsi="Times New Roman" w:cs="Times New Roman"/>
          <w:sz w:val="28"/>
          <w:szCs w:val="28"/>
        </w:rPr>
        <w:t>Сетищенском</w:t>
      </w:r>
      <w:r w:rsidR="00A12948" w:rsidRPr="00A12948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«Красненский район» Белгородской области</w:t>
      </w:r>
      <w:r w:rsidR="007B3A20">
        <w:rPr>
          <w:rFonts w:ascii="Times New Roman" w:hAnsi="Times New Roman" w:cs="Times New Roman"/>
          <w:sz w:val="28"/>
          <w:szCs w:val="28"/>
        </w:rPr>
        <w:t>»</w:t>
      </w:r>
      <w:r w:rsidR="0035082E" w:rsidRPr="0035082E">
        <w:rPr>
          <w:rFonts w:ascii="Times New Roman" w:hAnsi="Times New Roman" w:cs="Times New Roman"/>
          <w:sz w:val="28"/>
          <w:szCs w:val="28"/>
        </w:rPr>
        <w:t>.</w:t>
      </w:r>
    </w:p>
    <w:sectPr w:rsidR="0035082E" w:rsidRPr="0035082E" w:rsidSect="00D655D2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6CF" w:rsidRDefault="00CD16CF" w:rsidP="002E29DF">
      <w:pPr>
        <w:spacing w:after="0" w:line="240" w:lineRule="auto"/>
      </w:pPr>
      <w:r>
        <w:separator/>
      </w:r>
    </w:p>
  </w:endnote>
  <w:endnote w:type="continuationSeparator" w:id="1">
    <w:p w:rsidR="00CD16CF" w:rsidRDefault="00CD16CF" w:rsidP="002E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6CF" w:rsidRDefault="00CD16CF" w:rsidP="002E29DF">
      <w:pPr>
        <w:spacing w:after="0" w:line="240" w:lineRule="auto"/>
      </w:pPr>
      <w:r>
        <w:separator/>
      </w:r>
    </w:p>
  </w:footnote>
  <w:footnote w:type="continuationSeparator" w:id="1">
    <w:p w:rsidR="00CD16CF" w:rsidRDefault="00CD16CF" w:rsidP="002E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0360"/>
      <w:docPartObj>
        <w:docPartGallery w:val="Page Numbers (Top of Page)"/>
        <w:docPartUnique/>
      </w:docPartObj>
    </w:sdtPr>
    <w:sdtContent>
      <w:p w:rsidR="002E29DF" w:rsidRDefault="000F4305">
        <w:pPr>
          <w:pStyle w:val="a5"/>
          <w:jc w:val="center"/>
        </w:pPr>
        <w:fldSimple w:instr=" PAGE   \* MERGEFORMAT ">
          <w:r w:rsidR="006A5F3C">
            <w:rPr>
              <w:noProof/>
            </w:rPr>
            <w:t>1</w:t>
          </w:r>
        </w:fldSimple>
      </w:p>
    </w:sdtContent>
  </w:sdt>
  <w:p w:rsidR="002E29DF" w:rsidRDefault="002E29D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5514"/>
    <w:rsid w:val="000E4405"/>
    <w:rsid w:val="000F4305"/>
    <w:rsid w:val="00144098"/>
    <w:rsid w:val="0019563A"/>
    <w:rsid w:val="001A65DB"/>
    <w:rsid w:val="001B4A9C"/>
    <w:rsid w:val="00246EE2"/>
    <w:rsid w:val="002E29DF"/>
    <w:rsid w:val="002E2E1E"/>
    <w:rsid w:val="00313EBF"/>
    <w:rsid w:val="003204F5"/>
    <w:rsid w:val="0035082E"/>
    <w:rsid w:val="00390D41"/>
    <w:rsid w:val="0039496F"/>
    <w:rsid w:val="003C5F56"/>
    <w:rsid w:val="003D3154"/>
    <w:rsid w:val="0046250A"/>
    <w:rsid w:val="004726AD"/>
    <w:rsid w:val="004D5994"/>
    <w:rsid w:val="00555514"/>
    <w:rsid w:val="00563127"/>
    <w:rsid w:val="005C33DF"/>
    <w:rsid w:val="00636144"/>
    <w:rsid w:val="00664304"/>
    <w:rsid w:val="006A5F3C"/>
    <w:rsid w:val="006E30EE"/>
    <w:rsid w:val="00725A0B"/>
    <w:rsid w:val="007B3A20"/>
    <w:rsid w:val="00884BB7"/>
    <w:rsid w:val="00983724"/>
    <w:rsid w:val="009F22FA"/>
    <w:rsid w:val="00A12948"/>
    <w:rsid w:val="00A25D90"/>
    <w:rsid w:val="00AA234D"/>
    <w:rsid w:val="00B610E9"/>
    <w:rsid w:val="00B979CF"/>
    <w:rsid w:val="00BB50E1"/>
    <w:rsid w:val="00C141A3"/>
    <w:rsid w:val="00CD16CF"/>
    <w:rsid w:val="00D73647"/>
    <w:rsid w:val="00DB2042"/>
    <w:rsid w:val="00DF0981"/>
    <w:rsid w:val="00E23F50"/>
    <w:rsid w:val="00F43764"/>
    <w:rsid w:val="00F52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56"/>
  </w:style>
  <w:style w:type="paragraph" w:styleId="4">
    <w:name w:val="heading 4"/>
    <w:basedOn w:val="a"/>
    <w:next w:val="a"/>
    <w:link w:val="40"/>
    <w:semiHidden/>
    <w:unhideWhenUsed/>
    <w:qFormat/>
    <w:rsid w:val="000E440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50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50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ody Text Indent"/>
    <w:basedOn w:val="a"/>
    <w:link w:val="a4"/>
    <w:uiPriority w:val="99"/>
    <w:rsid w:val="001A65DB"/>
    <w:pPr>
      <w:widowControl w:val="0"/>
      <w:spacing w:after="0" w:line="240" w:lineRule="auto"/>
      <w:ind w:firstLine="567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A65DB"/>
    <w:rPr>
      <w:rFonts w:ascii="Calibri" w:eastAsia="Times New Roman" w:hAnsi="Calibri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E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9DF"/>
  </w:style>
  <w:style w:type="paragraph" w:styleId="a7">
    <w:name w:val="footer"/>
    <w:basedOn w:val="a"/>
    <w:link w:val="a8"/>
    <w:uiPriority w:val="99"/>
    <w:semiHidden/>
    <w:unhideWhenUsed/>
    <w:rsid w:val="002E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29DF"/>
  </w:style>
  <w:style w:type="paragraph" w:styleId="a9">
    <w:name w:val="Balloon Text"/>
    <w:basedOn w:val="a"/>
    <w:link w:val="aa"/>
    <w:uiPriority w:val="99"/>
    <w:semiHidden/>
    <w:unhideWhenUsed/>
    <w:rsid w:val="001B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A9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E440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R1">
    <w:name w:val="FR1"/>
    <w:uiPriority w:val="99"/>
    <w:rsid w:val="000E440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50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50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ody Text Indent"/>
    <w:basedOn w:val="a"/>
    <w:link w:val="a4"/>
    <w:uiPriority w:val="99"/>
    <w:rsid w:val="001A65DB"/>
    <w:pPr>
      <w:widowControl w:val="0"/>
      <w:spacing w:after="0" w:line="240" w:lineRule="auto"/>
      <w:ind w:firstLine="567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A65DB"/>
    <w:rPr>
      <w:rFonts w:ascii="Calibri" w:eastAsia="Times New Roman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989839FA645D7E4F4AFBFEF1102BA8BEAD5175D80FA5388813A555EDA1430DC01AF1C660364BD1A2C0BFEB9C0CF381CE42257034D846B10h2N" TargetMode="External"/><Relationship Id="rId13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18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20989839FA645D7E4F4AFA9EC7D58B78CE08C1C5D80F90DD7DE610809D31E679B4EF65E220E61BF1E265EA9F6C1937E4EF72052034F867409A24C12hEN" TargetMode="External"/><Relationship Id="rId17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0989839FA645D7E4F4AFBFEF1102BA8BEAD7105B80FA5388813A555EDA1430CE01F71064047EBF1C395DAFFC19h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0989839FA645D7E4F4AFBFEF1102BA8BEAD5175D80FA5388813A555EDA1430DC01AF1C660364BD1A2C0BFEB9C0CF381CE42257034D846B10h2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F20989839FA645D7E4F4AFA9EC7D58B78CE08C1C5D80F90DD7DE610809D31E679B4EF65E220E61BF1E265EA9F6C1937E4EF72052034F867409A24C12hEN" TargetMode="External"/><Relationship Id="rId19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0989839FA645D7E4F4AFBFEF1102BA8BEAD6195882FA5388813A555EDA1430DC01AF1866016BEB4F630AA2FF92DC3A19E420551C14h6N" TargetMode="External"/><Relationship Id="rId14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8F2A-9EF6-49D1-99F1-6134CA19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2019-03-29T13:49:00Z</cp:lastPrinted>
  <dcterms:created xsi:type="dcterms:W3CDTF">2019-03-19T12:25:00Z</dcterms:created>
  <dcterms:modified xsi:type="dcterms:W3CDTF">2019-03-29T13:54:00Z</dcterms:modified>
</cp:coreProperties>
</file>